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007" w:rsidRPr="00E25CBC" w:rsidRDefault="009A4E09" w:rsidP="009A4E09">
      <w:pPr>
        <w:ind w:left="-142"/>
        <w:jc w:val="both"/>
        <w:rPr>
          <w:rFonts w:ascii="Marianne" w:hAnsi="Marianne"/>
          <w:b/>
          <w:sz w:val="20"/>
          <w:szCs w:val="20"/>
        </w:rPr>
      </w:pPr>
      <w:r w:rsidRPr="00E25CBC">
        <w:rPr>
          <w:rFonts w:ascii="Marianne" w:hAnsi="Marianne"/>
          <w:noProof/>
          <w:sz w:val="20"/>
          <w:szCs w:val="20"/>
        </w:rPr>
        <w:drawing>
          <wp:inline distT="0" distB="0" distL="0" distR="0">
            <wp:extent cx="5907707" cy="8350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028" cy="83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73E" w:rsidRPr="00E25CBC" w:rsidRDefault="0063673E" w:rsidP="0063673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0"/>
          <w:szCs w:val="20"/>
        </w:rPr>
      </w:pPr>
      <w:r w:rsidRPr="00E25CBC">
        <w:rPr>
          <w:rFonts w:ascii="Marianne" w:hAnsi="Marianne"/>
          <w:b/>
          <w:sz w:val="20"/>
          <w:szCs w:val="20"/>
        </w:rPr>
        <w:t>M</w:t>
      </w:r>
      <w:r w:rsidR="009A4E09" w:rsidRPr="00E25CBC">
        <w:rPr>
          <w:rFonts w:ascii="Marianne" w:hAnsi="Marianne"/>
          <w:b/>
          <w:sz w:val="20"/>
          <w:szCs w:val="20"/>
        </w:rPr>
        <w:t>É</w:t>
      </w:r>
      <w:r w:rsidRPr="00E25CBC">
        <w:rPr>
          <w:rFonts w:ascii="Marianne" w:hAnsi="Marianne"/>
          <w:b/>
          <w:sz w:val="20"/>
          <w:szCs w:val="20"/>
        </w:rPr>
        <w:t>MOIRE JUSTIFICATION DE L’OFFRE</w:t>
      </w:r>
    </w:p>
    <w:p w:rsidR="00B63007" w:rsidRPr="00E25CBC" w:rsidRDefault="00B63007" w:rsidP="00B63007">
      <w:pPr>
        <w:jc w:val="center"/>
        <w:rPr>
          <w:rFonts w:ascii="Marianne" w:hAnsi="Marianne"/>
          <w:noProof/>
          <w:sz w:val="20"/>
          <w:szCs w:val="20"/>
        </w:rPr>
      </w:pPr>
    </w:p>
    <w:p w:rsidR="00B63007" w:rsidRPr="00B00E27" w:rsidRDefault="00B00E2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b/>
          <w:sz w:val="20"/>
          <w:szCs w:val="20"/>
        </w:rPr>
      </w:pPr>
      <w:r w:rsidRPr="00B00E27">
        <w:rPr>
          <w:rFonts w:ascii="Marianne" w:hAnsi="Marianne"/>
          <w:b/>
          <w:sz w:val="20"/>
          <w:szCs w:val="20"/>
        </w:rPr>
        <w:t>24014-Restauration de la baraque cuisine du Struthof</w:t>
      </w:r>
    </w:p>
    <w:p w:rsidR="00B63007" w:rsidRPr="00E25CBC" w:rsidRDefault="00B6300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noProof/>
          <w:color w:val="FF0000"/>
          <w:sz w:val="20"/>
          <w:szCs w:val="20"/>
        </w:rPr>
      </w:pPr>
      <w:r w:rsidRPr="00E25CBC">
        <w:rPr>
          <w:rFonts w:ascii="Marianne" w:hAnsi="Marianne"/>
          <w:b/>
          <w:color w:val="FF0000"/>
          <w:sz w:val="20"/>
          <w:szCs w:val="20"/>
        </w:rPr>
        <w:t xml:space="preserve">Lot x – </w:t>
      </w:r>
      <w:r w:rsidRPr="00E25CBC">
        <w:rPr>
          <w:rFonts w:ascii="Marianne" w:hAnsi="Marianne"/>
          <w:noProof/>
          <w:color w:val="FF0000"/>
          <w:sz w:val="20"/>
          <w:szCs w:val="20"/>
        </w:rPr>
        <w:t>Libellé du lot</w:t>
      </w:r>
    </w:p>
    <w:p w:rsidR="00B63007" w:rsidRPr="00E25CBC" w:rsidRDefault="00B63007" w:rsidP="009A4E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dot" w:pos="7655"/>
        </w:tabs>
        <w:jc w:val="center"/>
        <w:rPr>
          <w:rFonts w:ascii="Marianne" w:hAnsi="Marianne"/>
          <w:sz w:val="20"/>
          <w:szCs w:val="20"/>
        </w:rPr>
      </w:pPr>
      <w:r w:rsidRPr="00E25CBC">
        <w:rPr>
          <w:rFonts w:ascii="Marianne" w:hAnsi="Marianne"/>
          <w:sz w:val="20"/>
          <w:szCs w:val="20"/>
          <w:u w:val="single"/>
        </w:rPr>
        <w:t>Entreprise</w:t>
      </w:r>
      <w:r w:rsidR="009A4E09" w:rsidRPr="00E25CBC">
        <w:rPr>
          <w:rFonts w:ascii="Marianne" w:hAnsi="Marianne"/>
          <w:sz w:val="20"/>
          <w:szCs w:val="20"/>
        </w:rPr>
        <w:t> </w:t>
      </w:r>
      <w:r w:rsidRPr="00E25CBC">
        <w:rPr>
          <w:rFonts w:ascii="Marianne" w:hAnsi="Marianne"/>
          <w:sz w:val="20"/>
          <w:szCs w:val="20"/>
        </w:rPr>
        <w:t xml:space="preserve">: </w:t>
      </w:r>
      <w:r w:rsidR="009A4E09" w:rsidRPr="00E25CBC">
        <w:rPr>
          <w:rFonts w:ascii="Marianne" w:hAnsi="Marianne"/>
          <w:sz w:val="20"/>
          <w:szCs w:val="20"/>
        </w:rPr>
        <w:tab/>
      </w:r>
    </w:p>
    <w:p w:rsidR="009A4E09" w:rsidRPr="00E25CBC" w:rsidRDefault="009A4E09" w:rsidP="009A4E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dot" w:pos="4395"/>
        </w:tabs>
        <w:jc w:val="center"/>
        <w:rPr>
          <w:rFonts w:ascii="Marianne" w:hAnsi="Marianne"/>
          <w:sz w:val="20"/>
          <w:szCs w:val="20"/>
        </w:rPr>
      </w:pPr>
      <w:r w:rsidRPr="00E25CBC">
        <w:rPr>
          <w:rFonts w:ascii="Marianne" w:hAnsi="Marianne"/>
          <w:sz w:val="20"/>
          <w:szCs w:val="20"/>
          <w:u w:val="single"/>
        </w:rPr>
        <w:t>Nº de SIRET</w:t>
      </w:r>
      <w:r w:rsidRPr="00E25CBC">
        <w:rPr>
          <w:rFonts w:ascii="Marianne" w:hAnsi="Marianne"/>
          <w:sz w:val="20"/>
          <w:szCs w:val="20"/>
        </w:rPr>
        <w:t xml:space="preserve"> : </w:t>
      </w:r>
      <w:r w:rsidRPr="00E25CBC">
        <w:rPr>
          <w:rFonts w:ascii="Marianne" w:hAnsi="Marianne"/>
          <w:sz w:val="20"/>
          <w:szCs w:val="20"/>
        </w:rPr>
        <w:tab/>
      </w:r>
    </w:p>
    <w:p w:rsidR="00B63007" w:rsidRPr="00E25CBC" w:rsidRDefault="00B63007" w:rsidP="00B6300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Marianne" w:hAnsi="Marianne"/>
          <w:noProof/>
          <w:sz w:val="20"/>
          <w:szCs w:val="20"/>
        </w:rPr>
      </w:pPr>
    </w:p>
    <w:p w:rsidR="00B63007" w:rsidRPr="00E25CBC" w:rsidRDefault="00B63007" w:rsidP="00B63007">
      <w:pPr>
        <w:jc w:val="center"/>
        <w:rPr>
          <w:rFonts w:ascii="Marianne" w:hAnsi="Marianne"/>
          <w:noProof/>
          <w:sz w:val="20"/>
          <w:szCs w:val="20"/>
        </w:rPr>
      </w:pPr>
    </w:p>
    <w:p w:rsidR="00E51FAB" w:rsidRPr="00B00E27" w:rsidRDefault="00E51FAB" w:rsidP="008F09A1">
      <w:pPr>
        <w:jc w:val="both"/>
        <w:rPr>
          <w:rFonts w:ascii="Marianne" w:hAnsi="Marianne"/>
          <w:sz w:val="20"/>
          <w:szCs w:val="20"/>
        </w:rPr>
      </w:pPr>
      <w:r w:rsidRPr="00B00E27">
        <w:rPr>
          <w:rFonts w:ascii="Marianne" w:hAnsi="Marianne"/>
          <w:sz w:val="20"/>
          <w:szCs w:val="20"/>
        </w:rPr>
        <w:t xml:space="preserve">Conformément au règlement de consultation, le présent mémoire constitue la justification de l’offre au regard </w:t>
      </w:r>
      <w:r w:rsidR="00EE2FB2" w:rsidRPr="00B00E27">
        <w:rPr>
          <w:rFonts w:ascii="Marianne" w:hAnsi="Marianne"/>
          <w:sz w:val="20"/>
          <w:szCs w:val="20"/>
        </w:rPr>
        <w:t xml:space="preserve">du / </w:t>
      </w:r>
      <w:r w:rsidRPr="00B00E27">
        <w:rPr>
          <w:rFonts w:ascii="Marianne" w:hAnsi="Marianne"/>
          <w:sz w:val="20"/>
          <w:szCs w:val="20"/>
        </w:rPr>
        <w:t>des critère</w:t>
      </w:r>
      <w:r w:rsidR="00EE2FB2" w:rsidRPr="00B00E27">
        <w:rPr>
          <w:rFonts w:ascii="Marianne" w:hAnsi="Marianne"/>
          <w:sz w:val="20"/>
          <w:szCs w:val="20"/>
        </w:rPr>
        <w:t>(</w:t>
      </w:r>
      <w:r w:rsidRPr="00B00E27">
        <w:rPr>
          <w:rFonts w:ascii="Marianne" w:hAnsi="Marianne"/>
          <w:sz w:val="20"/>
          <w:szCs w:val="20"/>
        </w:rPr>
        <w:t>s</w:t>
      </w:r>
      <w:r w:rsidR="00EE2FB2" w:rsidRPr="00B00E27">
        <w:rPr>
          <w:rFonts w:ascii="Marianne" w:hAnsi="Marianne"/>
          <w:sz w:val="20"/>
          <w:szCs w:val="20"/>
        </w:rPr>
        <w:t>)</w:t>
      </w:r>
      <w:r w:rsidRPr="00B00E27">
        <w:rPr>
          <w:rFonts w:ascii="Marianne" w:hAnsi="Marianne"/>
          <w:sz w:val="20"/>
          <w:szCs w:val="20"/>
        </w:rPr>
        <w:t xml:space="preserve"> suivant</w:t>
      </w:r>
      <w:r w:rsidR="00EE2FB2" w:rsidRPr="00B00E27">
        <w:rPr>
          <w:rFonts w:ascii="Marianne" w:hAnsi="Marianne"/>
          <w:sz w:val="20"/>
          <w:szCs w:val="20"/>
        </w:rPr>
        <w:t>(</w:t>
      </w:r>
      <w:r w:rsidRPr="00B00E27">
        <w:rPr>
          <w:rFonts w:ascii="Marianne" w:hAnsi="Marianne"/>
          <w:sz w:val="20"/>
          <w:szCs w:val="20"/>
        </w:rPr>
        <w:t>s</w:t>
      </w:r>
      <w:r w:rsidR="00EE2FB2" w:rsidRPr="00B00E27">
        <w:rPr>
          <w:rFonts w:ascii="Marianne" w:hAnsi="Marianne"/>
          <w:sz w:val="20"/>
          <w:szCs w:val="20"/>
        </w:rPr>
        <w:t>)</w:t>
      </w:r>
      <w:r w:rsidR="001560A6" w:rsidRPr="00B00E27">
        <w:rPr>
          <w:rFonts w:ascii="Marianne" w:hAnsi="Marianne"/>
          <w:sz w:val="20"/>
          <w:szCs w:val="20"/>
        </w:rPr>
        <w:t> </w:t>
      </w:r>
      <w:r w:rsidRPr="00B00E27">
        <w:rPr>
          <w:rFonts w:ascii="Marianne" w:hAnsi="Marianne"/>
          <w:sz w:val="20"/>
          <w:szCs w:val="20"/>
        </w:rPr>
        <w:t>:</w:t>
      </w:r>
    </w:p>
    <w:p w:rsidR="00EE2FB2" w:rsidRPr="00B00E27" w:rsidRDefault="00EE2FB2" w:rsidP="008F09A1">
      <w:pPr>
        <w:numPr>
          <w:ilvl w:val="0"/>
          <w:numId w:val="2"/>
        </w:numPr>
        <w:spacing w:before="120" w:after="0" w:line="240" w:lineRule="auto"/>
        <w:jc w:val="both"/>
        <w:rPr>
          <w:rFonts w:ascii="Marianne" w:hAnsi="Marianne"/>
          <w:sz w:val="20"/>
          <w:szCs w:val="20"/>
        </w:rPr>
      </w:pPr>
      <w:r w:rsidRPr="00B00E27">
        <w:rPr>
          <w:rFonts w:ascii="Marianne" w:hAnsi="Marianne"/>
          <w:sz w:val="20"/>
          <w:szCs w:val="20"/>
        </w:rPr>
        <w:t xml:space="preserve">Critère 1 </w:t>
      </w:r>
      <w:r w:rsidR="00B00E27" w:rsidRPr="00B00E27">
        <w:rPr>
          <w:rFonts w:ascii="Marianne" w:hAnsi="Marianne"/>
          <w:sz w:val="20"/>
          <w:szCs w:val="20"/>
        </w:rPr>
        <w:t>Valeur technique</w:t>
      </w:r>
    </w:p>
    <w:p w:rsidR="00B00E27" w:rsidRPr="00B00E27" w:rsidRDefault="00B00E27" w:rsidP="00B00E27">
      <w:pPr>
        <w:spacing w:before="120" w:after="0" w:line="240" w:lineRule="auto"/>
        <w:ind w:left="2422"/>
        <w:jc w:val="both"/>
        <w:rPr>
          <w:rFonts w:ascii="Marianne" w:hAnsi="Marianne"/>
          <w:sz w:val="20"/>
          <w:szCs w:val="20"/>
        </w:rPr>
      </w:pPr>
    </w:p>
    <w:p w:rsidR="00D33EE8" w:rsidRPr="00B00E27" w:rsidRDefault="00D33EE8" w:rsidP="008F09A1">
      <w:pPr>
        <w:jc w:val="both"/>
        <w:rPr>
          <w:rFonts w:ascii="Marianne" w:hAnsi="Marianne"/>
          <w:sz w:val="20"/>
          <w:szCs w:val="20"/>
        </w:rPr>
      </w:pPr>
      <w:r w:rsidRPr="00B00E27">
        <w:rPr>
          <w:rFonts w:ascii="Marianne" w:hAnsi="Marianne"/>
          <w:sz w:val="20"/>
          <w:szCs w:val="20"/>
        </w:rPr>
        <w:t>Pour mémoire, la pondération des critères est fixée au règlement de consultation et la méthode d’analyse au règlement de consultation</w:t>
      </w:r>
      <w:r w:rsidR="00DD032A" w:rsidRPr="00B00E27">
        <w:rPr>
          <w:rFonts w:ascii="Marianne" w:hAnsi="Marianne"/>
          <w:b/>
          <w:sz w:val="20"/>
          <w:szCs w:val="20"/>
        </w:rPr>
        <w:t>.</w:t>
      </w:r>
    </w:p>
    <w:p w:rsidR="00E51FAB" w:rsidRPr="00E25CBC" w:rsidRDefault="00E51FAB" w:rsidP="008F09A1">
      <w:pPr>
        <w:jc w:val="both"/>
        <w:rPr>
          <w:rFonts w:ascii="Marianne" w:hAnsi="Marianne"/>
          <w:sz w:val="20"/>
          <w:szCs w:val="20"/>
        </w:rPr>
      </w:pPr>
      <w:r w:rsidRPr="00E25CBC">
        <w:rPr>
          <w:rFonts w:ascii="Marianne" w:hAnsi="Marianne"/>
          <w:sz w:val="20"/>
          <w:szCs w:val="20"/>
        </w:rPr>
        <w:t>Le présent document constitue un cadre de réponse définissant un contenu que les entreprises sont invitées à respecter. Cependant compte tenu de la diversité des réponses possibles des adaptations de ce document sont tolérées, les informations demandées constituant un minimum.</w:t>
      </w:r>
    </w:p>
    <w:p w:rsidR="002E2947" w:rsidRPr="00E25CBC" w:rsidRDefault="00E51FAB" w:rsidP="008F09A1">
      <w:pPr>
        <w:jc w:val="both"/>
        <w:rPr>
          <w:rFonts w:ascii="Marianne" w:hAnsi="Marianne"/>
          <w:b/>
          <w:sz w:val="20"/>
          <w:szCs w:val="20"/>
        </w:rPr>
      </w:pPr>
      <w:r w:rsidRPr="00E25CBC">
        <w:rPr>
          <w:rFonts w:ascii="Marianne" w:hAnsi="Marianne"/>
          <w:b/>
          <w:sz w:val="20"/>
          <w:szCs w:val="20"/>
        </w:rPr>
        <w:t>En cas de document annexe ou de renvoi, le candidat devra préciser clairement pour chaque question où se trouve la réponse (Indication du document, du numéro de page et du paragraphe).</w:t>
      </w:r>
    </w:p>
    <w:p w:rsidR="009A4E09" w:rsidRPr="00E25CBC" w:rsidRDefault="009A4E09" w:rsidP="008F09A1">
      <w:pPr>
        <w:jc w:val="both"/>
        <w:rPr>
          <w:rFonts w:ascii="Marianne" w:hAnsi="Marianne"/>
          <w:b/>
          <w:sz w:val="20"/>
          <w:szCs w:val="20"/>
        </w:rPr>
        <w:sectPr w:rsidR="009A4E09" w:rsidRPr="00E25CBC" w:rsidSect="0063673E">
          <w:headerReference w:type="default" r:id="rId8"/>
          <w:footerReference w:type="default" r:id="rId9"/>
          <w:pgSz w:w="11906" w:h="16838"/>
          <w:pgMar w:top="851" w:right="1417" w:bottom="1417" w:left="1417" w:header="708" w:footer="460" w:gutter="0"/>
          <w:cols w:space="708"/>
          <w:titlePg/>
          <w:rtlGutter/>
          <w:docGrid w:linePitch="360"/>
        </w:sectPr>
      </w:pPr>
    </w:p>
    <w:p w:rsidR="008F4867" w:rsidRPr="00E25CBC" w:rsidRDefault="008F4867" w:rsidP="008F09A1">
      <w:pPr>
        <w:jc w:val="both"/>
        <w:rPr>
          <w:rFonts w:ascii="Marianne" w:hAnsi="Marianne"/>
          <w:b/>
          <w:sz w:val="20"/>
          <w:szCs w:val="20"/>
        </w:rPr>
      </w:pPr>
    </w:p>
    <w:p w:rsidR="00E25CBC" w:rsidRPr="00E25CBC" w:rsidRDefault="00E25CBC" w:rsidP="00E25CBC">
      <w:pPr>
        <w:jc w:val="both"/>
        <w:outlineLvl w:val="0"/>
        <w:rPr>
          <w:rFonts w:ascii="Marianne" w:hAnsi="Marianne"/>
          <w:b/>
          <w:bCs/>
          <w:caps/>
          <w:sz w:val="20"/>
          <w:szCs w:val="20"/>
        </w:rPr>
      </w:pPr>
      <w:r w:rsidRPr="00E25CBC">
        <w:rPr>
          <w:rFonts w:ascii="Marianne" w:hAnsi="Marianne"/>
          <w:b/>
          <w:bCs/>
          <w:caps/>
          <w:sz w:val="20"/>
          <w:szCs w:val="20"/>
        </w:rPr>
        <w:t xml:space="preserve">A – </w:t>
      </w:r>
      <w:r w:rsidRPr="00E25CBC">
        <w:rPr>
          <w:rFonts w:ascii="Marianne" w:hAnsi="Marianne"/>
          <w:b/>
          <w:bCs/>
          <w:caps/>
          <w:sz w:val="20"/>
          <w:szCs w:val="20"/>
          <w:u w:val="single"/>
        </w:rPr>
        <w:t>Procédés d’exécution ET ORGANISATION DU CHANTIER</w:t>
      </w:r>
      <w:r w:rsidRPr="00E25CBC">
        <w:rPr>
          <w:rFonts w:ascii="Marianne" w:hAnsi="Marianne"/>
          <w:b/>
          <w:bCs/>
          <w:caps/>
          <w:sz w:val="20"/>
          <w:szCs w:val="20"/>
        </w:rPr>
        <w:t xml:space="preserve"> </w:t>
      </w:r>
      <w:r w:rsidRPr="00E25CBC">
        <w:rPr>
          <w:rFonts w:ascii="Marianne" w:hAnsi="Marianne"/>
          <w:b/>
          <w:bCs/>
          <w:caps/>
          <w:color w:val="0000FF"/>
          <w:sz w:val="20"/>
          <w:szCs w:val="20"/>
        </w:rPr>
        <w:t>(3</w:t>
      </w:r>
      <w:r w:rsidR="00E6284A">
        <w:rPr>
          <w:rFonts w:ascii="Marianne" w:hAnsi="Marianne"/>
          <w:b/>
          <w:bCs/>
          <w:caps/>
          <w:color w:val="0000FF"/>
          <w:sz w:val="20"/>
          <w:szCs w:val="20"/>
        </w:rPr>
        <w:t>5</w:t>
      </w:r>
      <w:r w:rsidRPr="00E25CBC">
        <w:rPr>
          <w:rFonts w:ascii="Marianne" w:hAnsi="Marianne"/>
          <w:b/>
          <w:bCs/>
          <w:caps/>
          <w:color w:val="0000FF"/>
          <w:sz w:val="20"/>
          <w:szCs w:val="20"/>
        </w:rPr>
        <w:t xml:space="preserve">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Préciser la méthodologie de mise en œuvre et les modalités d’exécution de l’ensemble des tâches prévues au marché, avec illustrations (indiquer la source des illustrations, de préférence liées à des réalisations de l’entreprise)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(10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Des propositions d’optimisation dans l’exécution des travaux sont-elles envisagées par l’entreprise ?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(5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Préciser le programme détaillé d’exécution du chantier, indiquant la durée des différentes tâches du chantier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(8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>Quelle organisation de chantier est-il prévu d’adopter au regard des contraintes du site 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(5 points)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r w:rsidRPr="00E25CBC">
        <w:rPr>
          <w:rFonts w:ascii="Marianne" w:hAnsi="Marianne" w:cs="Arial"/>
          <w:sz w:val="20"/>
          <w:szCs w:val="20"/>
        </w:rPr>
        <w:t>Décrire l’organisation de chantier en indiquant la méthode proposée pour maintenir l’accès au camp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r w:rsidRPr="00E25CBC">
        <w:rPr>
          <w:rFonts w:ascii="Marianne" w:hAnsi="Marianne" w:cs="Arial"/>
          <w:sz w:val="20"/>
          <w:szCs w:val="20"/>
        </w:rPr>
        <w:t>Décrire les modes d’acheminement des matériaux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r w:rsidRPr="00E25CBC">
        <w:rPr>
          <w:rFonts w:ascii="Marianne" w:hAnsi="Marianne" w:cs="Arial"/>
          <w:sz w:val="20"/>
          <w:szCs w:val="20"/>
        </w:rPr>
        <w:t>Décrire les logiques horaires liées aux différents mouvements sur le site</w:t>
      </w:r>
    </w:p>
    <w:p w:rsidR="00E25CBC" w:rsidRPr="00E25CBC" w:rsidRDefault="00E25CBC" w:rsidP="00E25CBC">
      <w:pPr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Quelles mesures est-il prévu de prendre au regard de la nature particulière du site mémoriel et patrimonial (discrétion, respect des lieux, comportement ...) ?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(2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Quelles dispositions est-il prévu de prendre envers les usagers (signalisation de chantier, installation de chantier…) ?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(5 points)</w:t>
      </w:r>
    </w:p>
    <w:p w:rsidR="00E25CBC" w:rsidRPr="00E25CBC" w:rsidRDefault="00E25CBC" w:rsidP="00E25CBC">
      <w:pPr>
        <w:spacing w:after="0" w:line="240" w:lineRule="auto"/>
        <w:jc w:val="both"/>
        <w:rPr>
          <w:rFonts w:ascii="Marianne" w:hAnsi="Marianne" w:cs="Arial"/>
          <w:sz w:val="20"/>
          <w:szCs w:val="20"/>
        </w:rPr>
      </w:pPr>
    </w:p>
    <w:p w:rsidR="00E25CBC" w:rsidRPr="00E25CBC" w:rsidRDefault="00E25CBC" w:rsidP="00E25CBC">
      <w:pPr>
        <w:jc w:val="both"/>
        <w:outlineLvl w:val="0"/>
        <w:rPr>
          <w:rFonts w:ascii="Marianne" w:hAnsi="Marianne"/>
          <w:b/>
          <w:bCs/>
          <w:caps/>
          <w:sz w:val="20"/>
          <w:szCs w:val="20"/>
        </w:rPr>
      </w:pPr>
      <w:r w:rsidRPr="00E25CBC">
        <w:rPr>
          <w:rFonts w:ascii="Marianne" w:hAnsi="Marianne"/>
          <w:b/>
          <w:bCs/>
          <w:caps/>
          <w:sz w:val="20"/>
          <w:szCs w:val="20"/>
          <w:u w:val="single"/>
        </w:rPr>
        <w:t>B - Moyens humains et matériels mis à disposition du chantier</w:t>
      </w:r>
      <w:r w:rsidRPr="00E25CBC">
        <w:rPr>
          <w:rFonts w:ascii="Marianne" w:hAnsi="Marianne"/>
          <w:b/>
          <w:bCs/>
          <w:caps/>
          <w:sz w:val="20"/>
          <w:szCs w:val="20"/>
        </w:rPr>
        <w:t xml:space="preserve"> </w:t>
      </w:r>
      <w:r w:rsidRPr="00E25CBC">
        <w:rPr>
          <w:rFonts w:ascii="Marianne" w:hAnsi="Marianne"/>
          <w:b/>
          <w:bCs/>
          <w:caps/>
          <w:color w:val="0000FF"/>
          <w:sz w:val="20"/>
          <w:szCs w:val="20"/>
        </w:rPr>
        <w:t>(15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Moyens humains y compris des sous-traitants éventuels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(8 points)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proofErr w:type="gramStart"/>
      <w:r w:rsidRPr="00E25CBC">
        <w:rPr>
          <w:rFonts w:ascii="Marianne" w:hAnsi="Marianne" w:cs="Arial"/>
          <w:sz w:val="20"/>
          <w:szCs w:val="20"/>
        </w:rPr>
        <w:t>présentation</w:t>
      </w:r>
      <w:proofErr w:type="gramEnd"/>
      <w:r w:rsidRPr="00E25CBC">
        <w:rPr>
          <w:rFonts w:ascii="Marianne" w:hAnsi="Marianne" w:cs="Arial"/>
          <w:sz w:val="20"/>
          <w:szCs w:val="20"/>
        </w:rPr>
        <w:t xml:space="preserve"> d’un organigramme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proofErr w:type="gramStart"/>
      <w:r w:rsidRPr="00E25CBC">
        <w:rPr>
          <w:rFonts w:ascii="Marianne" w:hAnsi="Marianne" w:cs="Arial"/>
          <w:sz w:val="20"/>
          <w:szCs w:val="20"/>
        </w:rPr>
        <w:t>composition</w:t>
      </w:r>
      <w:proofErr w:type="gramEnd"/>
      <w:r w:rsidRPr="00E25CBC">
        <w:rPr>
          <w:rFonts w:ascii="Marianne" w:hAnsi="Marianne" w:cs="Arial"/>
          <w:sz w:val="20"/>
          <w:szCs w:val="20"/>
        </w:rPr>
        <w:t xml:space="preserve"> détaillée de l’équipe dédiée aux opérations avec présentation des CV</w:t>
      </w:r>
    </w:p>
    <w:p w:rsidR="00E25CBC" w:rsidRPr="00E25CBC" w:rsidRDefault="00E25CBC" w:rsidP="00E25CBC">
      <w:pPr>
        <w:spacing w:after="0" w:line="240" w:lineRule="auto"/>
        <w:ind w:left="284" w:firstLine="353"/>
        <w:rPr>
          <w:rFonts w:ascii="Marianne" w:hAnsi="Marianne" w:cs="Arial"/>
          <w:sz w:val="20"/>
          <w:szCs w:val="20"/>
        </w:rPr>
      </w:pP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 xml:space="preserve">Moyens matériels y compris des sous-traitants éventuels </w:t>
      </w:r>
      <w:r w:rsidRPr="00E25CBC">
        <w:rPr>
          <w:rFonts w:ascii="Marianne" w:hAnsi="Marianne"/>
          <w:b/>
          <w:bCs/>
          <w:color w:val="0000FF"/>
          <w:sz w:val="20"/>
          <w:szCs w:val="20"/>
        </w:rPr>
        <w:t>(7 points)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proofErr w:type="gramStart"/>
      <w:r w:rsidRPr="00E25CBC">
        <w:rPr>
          <w:rFonts w:ascii="Marianne" w:hAnsi="Marianne" w:cs="Arial"/>
          <w:sz w:val="20"/>
          <w:szCs w:val="20"/>
        </w:rPr>
        <w:t>présentation</w:t>
      </w:r>
      <w:proofErr w:type="gramEnd"/>
      <w:r w:rsidRPr="00E25CBC">
        <w:rPr>
          <w:rFonts w:ascii="Marianne" w:hAnsi="Marianne" w:cs="Arial"/>
          <w:sz w:val="20"/>
          <w:szCs w:val="20"/>
        </w:rPr>
        <w:t xml:space="preserve"> du matériel dédié aux opérations</w:t>
      </w:r>
    </w:p>
    <w:p w:rsidR="00E25CBC" w:rsidRPr="00E25CBC" w:rsidRDefault="00E25CBC" w:rsidP="00E25CBC">
      <w:pPr>
        <w:jc w:val="both"/>
        <w:rPr>
          <w:rFonts w:ascii="Marianne" w:hAnsi="Marianne"/>
          <w:bCs/>
          <w:sz w:val="20"/>
          <w:szCs w:val="20"/>
        </w:rPr>
      </w:pPr>
    </w:p>
    <w:p w:rsidR="00E25CBC" w:rsidRPr="00E25CBC" w:rsidRDefault="00E25CBC" w:rsidP="00E25CBC">
      <w:pPr>
        <w:jc w:val="both"/>
        <w:outlineLvl w:val="0"/>
        <w:rPr>
          <w:rFonts w:ascii="Marianne" w:hAnsi="Marianne"/>
          <w:b/>
          <w:bCs/>
          <w:caps/>
          <w:sz w:val="20"/>
          <w:szCs w:val="20"/>
          <w:u w:val="single"/>
        </w:rPr>
      </w:pPr>
      <w:r w:rsidRPr="00E25CBC">
        <w:rPr>
          <w:rFonts w:ascii="Marianne" w:hAnsi="Marianne"/>
          <w:b/>
          <w:bCs/>
          <w:caps/>
          <w:sz w:val="20"/>
          <w:szCs w:val="20"/>
          <w:u w:val="single"/>
        </w:rPr>
        <w:t xml:space="preserve">C – </w:t>
      </w:r>
      <w:r w:rsidR="00E6284A">
        <w:rPr>
          <w:rFonts w:ascii="Marianne" w:hAnsi="Marianne"/>
          <w:b/>
          <w:bCs/>
          <w:caps/>
          <w:sz w:val="20"/>
          <w:szCs w:val="20"/>
          <w:u w:val="single"/>
        </w:rPr>
        <w:t>Qualite</w:t>
      </w:r>
      <w:r w:rsidRPr="00E25CBC">
        <w:rPr>
          <w:rFonts w:ascii="Marianne" w:hAnsi="Marianne"/>
          <w:b/>
          <w:bCs/>
          <w:caps/>
          <w:sz w:val="20"/>
          <w:szCs w:val="20"/>
          <w:u w:val="single"/>
        </w:rPr>
        <w:t xml:space="preserve"> environnemen</w:t>
      </w:r>
      <w:r w:rsidR="00E6284A">
        <w:rPr>
          <w:rFonts w:ascii="Marianne" w:hAnsi="Marianne"/>
          <w:b/>
          <w:bCs/>
          <w:caps/>
          <w:sz w:val="20"/>
          <w:szCs w:val="20"/>
          <w:u w:val="single"/>
        </w:rPr>
        <w:t>t</w:t>
      </w:r>
      <w:r w:rsidRPr="00E25CBC">
        <w:rPr>
          <w:rFonts w:ascii="Marianne" w:hAnsi="Marianne"/>
          <w:b/>
          <w:bCs/>
          <w:caps/>
          <w:sz w:val="20"/>
          <w:szCs w:val="20"/>
          <w:u w:val="single"/>
        </w:rPr>
        <w:t>al</w:t>
      </w:r>
      <w:r w:rsidR="00E6284A">
        <w:rPr>
          <w:rFonts w:ascii="Marianne" w:hAnsi="Marianne"/>
          <w:b/>
          <w:bCs/>
          <w:caps/>
          <w:sz w:val="20"/>
          <w:szCs w:val="20"/>
          <w:u w:val="single"/>
        </w:rPr>
        <w:t>e</w:t>
      </w:r>
      <w:r w:rsidRPr="00E25CBC">
        <w:rPr>
          <w:rFonts w:ascii="Marianne" w:hAnsi="Marianne"/>
          <w:b/>
          <w:bCs/>
          <w:caps/>
          <w:sz w:val="20"/>
          <w:szCs w:val="20"/>
          <w:u w:val="single"/>
        </w:rPr>
        <w:t xml:space="preserve"> </w:t>
      </w:r>
      <w:r w:rsidRPr="00E25CBC">
        <w:rPr>
          <w:rFonts w:ascii="Marianne" w:hAnsi="Marianne"/>
          <w:b/>
          <w:bCs/>
          <w:caps/>
          <w:color w:val="0000FF"/>
          <w:sz w:val="20"/>
          <w:szCs w:val="20"/>
        </w:rPr>
        <w:t>(10 points)</w:t>
      </w:r>
    </w:p>
    <w:p w:rsidR="00E25CBC" w:rsidRPr="00E25CBC" w:rsidRDefault="00E25CBC" w:rsidP="00E25CBC">
      <w:pPr>
        <w:numPr>
          <w:ilvl w:val="0"/>
          <w:numId w:val="9"/>
        </w:numPr>
        <w:ind w:left="360" w:hanging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>Mesures mises en place par le candidat relatives à la responsabilité environnementale</w:t>
      </w:r>
    </w:p>
    <w:p w:rsidR="00E25CBC" w:rsidRPr="00E25CBC" w:rsidRDefault="00E25CBC" w:rsidP="00E25CBC">
      <w:pPr>
        <w:ind w:left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>Concernant les matériaux :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r w:rsidRPr="00E25CBC">
        <w:rPr>
          <w:rFonts w:ascii="Marianne" w:hAnsi="Marianne" w:cs="Arial"/>
          <w:sz w:val="20"/>
          <w:szCs w:val="20"/>
        </w:rPr>
        <w:t>Origine des matériaux : origine géographique, traçabilité, fournisseur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proofErr w:type="gramStart"/>
      <w:r w:rsidRPr="00E25CBC">
        <w:rPr>
          <w:rFonts w:ascii="Marianne" w:hAnsi="Marianne" w:cs="Arial"/>
          <w:sz w:val="20"/>
          <w:szCs w:val="20"/>
        </w:rPr>
        <w:t>durabilité</w:t>
      </w:r>
      <w:proofErr w:type="gramEnd"/>
      <w:r w:rsidRPr="00E25CBC">
        <w:rPr>
          <w:rFonts w:ascii="Marianne" w:hAnsi="Marianne" w:cs="Arial"/>
          <w:sz w:val="20"/>
          <w:szCs w:val="20"/>
        </w:rPr>
        <w:t xml:space="preserve"> et longévité des matériaux proposés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proofErr w:type="gramStart"/>
      <w:r w:rsidRPr="00E25CBC">
        <w:rPr>
          <w:rFonts w:ascii="Marianne" w:hAnsi="Marianne" w:cs="Arial"/>
          <w:sz w:val="20"/>
          <w:szCs w:val="20"/>
        </w:rPr>
        <w:t>fournir</w:t>
      </w:r>
      <w:proofErr w:type="gramEnd"/>
      <w:r w:rsidRPr="00E25CBC">
        <w:rPr>
          <w:rFonts w:ascii="Marianne" w:hAnsi="Marianne" w:cs="Arial"/>
          <w:sz w:val="20"/>
          <w:szCs w:val="20"/>
        </w:rPr>
        <w:t xml:space="preserve"> les fiches techniques des matériaux et produits</w:t>
      </w:r>
    </w:p>
    <w:p w:rsidR="00E25CBC" w:rsidRPr="00E25CBC" w:rsidRDefault="00E25CBC" w:rsidP="00E25CBC">
      <w:pPr>
        <w:spacing w:after="0" w:line="240" w:lineRule="auto"/>
        <w:jc w:val="both"/>
        <w:rPr>
          <w:rFonts w:ascii="Marianne" w:hAnsi="Marianne" w:cs="Arial"/>
          <w:sz w:val="20"/>
          <w:szCs w:val="20"/>
        </w:rPr>
      </w:pPr>
    </w:p>
    <w:p w:rsidR="00E25CBC" w:rsidRPr="00E25CBC" w:rsidRDefault="00E25CBC" w:rsidP="00E25CBC">
      <w:pPr>
        <w:ind w:left="180"/>
        <w:jc w:val="both"/>
        <w:rPr>
          <w:rFonts w:ascii="Marianne" w:hAnsi="Marianne"/>
          <w:bCs/>
          <w:sz w:val="20"/>
          <w:szCs w:val="20"/>
        </w:rPr>
      </w:pPr>
      <w:r w:rsidRPr="00E25CBC">
        <w:rPr>
          <w:rFonts w:ascii="Marianne" w:hAnsi="Marianne"/>
          <w:bCs/>
          <w:sz w:val="20"/>
          <w:szCs w:val="20"/>
        </w:rPr>
        <w:t>Concernant la gestion des déchets :</w:t>
      </w:r>
    </w:p>
    <w:p w:rsidR="00E25CBC" w:rsidRPr="00E25CBC" w:rsidRDefault="00557454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présentation du SOGED détaillant </w:t>
      </w:r>
      <w:r w:rsidR="00E25CBC" w:rsidRPr="00E25CBC">
        <w:rPr>
          <w:rFonts w:ascii="Marianne" w:hAnsi="Marianne" w:cs="Arial"/>
          <w:sz w:val="20"/>
          <w:szCs w:val="20"/>
        </w:rPr>
        <w:t>le tri et la valorisation des déchets</w:t>
      </w:r>
      <w:r>
        <w:rPr>
          <w:rFonts w:ascii="Marianne" w:hAnsi="Marianne" w:cs="Arial"/>
          <w:sz w:val="20"/>
          <w:szCs w:val="20"/>
        </w:rPr>
        <w:t xml:space="preserve"> </w:t>
      </w:r>
    </w:p>
    <w:p w:rsidR="00E25CBC" w:rsidRPr="00E25CBC" w:rsidRDefault="00E25CBC" w:rsidP="00E25CBC">
      <w:pPr>
        <w:numPr>
          <w:ilvl w:val="1"/>
          <w:numId w:val="9"/>
        </w:numPr>
        <w:tabs>
          <w:tab w:val="num" w:pos="900"/>
        </w:tabs>
        <w:spacing w:after="0" w:line="240" w:lineRule="auto"/>
        <w:ind w:left="900"/>
        <w:jc w:val="both"/>
        <w:rPr>
          <w:rFonts w:ascii="Marianne" w:hAnsi="Marianne" w:cs="Arial"/>
          <w:sz w:val="20"/>
          <w:szCs w:val="20"/>
        </w:rPr>
      </w:pPr>
      <w:proofErr w:type="gramStart"/>
      <w:r w:rsidRPr="00E25CBC">
        <w:rPr>
          <w:rFonts w:ascii="Marianne" w:hAnsi="Marianne" w:cs="Arial"/>
          <w:sz w:val="20"/>
          <w:szCs w:val="20"/>
        </w:rPr>
        <w:t>la</w:t>
      </w:r>
      <w:proofErr w:type="gramEnd"/>
      <w:r w:rsidRPr="00E25CBC">
        <w:rPr>
          <w:rFonts w:ascii="Marianne" w:hAnsi="Marianne" w:cs="Arial"/>
          <w:sz w:val="20"/>
          <w:szCs w:val="20"/>
        </w:rPr>
        <w:t xml:space="preserve"> propreté du chantier (méthode et démarche)</w:t>
      </w:r>
      <w:bookmarkStart w:id="0" w:name="_GoBack"/>
      <w:bookmarkEnd w:id="0"/>
    </w:p>
    <w:sectPr w:rsidR="00E25CBC" w:rsidRPr="00E25CBC" w:rsidSect="00B63007">
      <w:headerReference w:type="default" r:id="rId10"/>
      <w:pgSz w:w="11906" w:h="16838"/>
      <w:pgMar w:top="709" w:right="1417" w:bottom="1417" w:left="1417" w:header="708" w:footer="46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F49" w:rsidRDefault="00001F49" w:rsidP="00B4270E">
      <w:pPr>
        <w:spacing w:after="0" w:line="240" w:lineRule="auto"/>
      </w:pPr>
      <w:r>
        <w:separator/>
      </w:r>
    </w:p>
  </w:endnote>
  <w:endnote w:type="continuationSeparator" w:id="0">
    <w:p w:rsidR="00001F49" w:rsidRDefault="00001F49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70E" w:rsidRPr="002E2947" w:rsidRDefault="002E2947" w:rsidP="002E2947">
    <w:pPr>
      <w:pStyle w:val="Pieddepage"/>
      <w:jc w:val="center"/>
      <w:rPr>
        <w:rFonts w:ascii="Times New Roman" w:hAnsi="Times New Roman"/>
        <w:sz w:val="18"/>
        <w:szCs w:val="18"/>
      </w:rPr>
    </w:pPr>
    <w:r w:rsidRPr="002E2947">
      <w:rPr>
        <w:rStyle w:val="Numrodepage"/>
        <w:rFonts w:ascii="Times New Roman" w:hAnsi="Times New Roman"/>
        <w:sz w:val="18"/>
        <w:szCs w:val="18"/>
      </w:rPr>
      <w:fldChar w:fldCharType="begin"/>
    </w:r>
    <w:r w:rsidRPr="002E2947">
      <w:rPr>
        <w:rStyle w:val="Numrodepage"/>
        <w:rFonts w:ascii="Times New Roman" w:hAnsi="Times New Roman"/>
        <w:sz w:val="18"/>
        <w:szCs w:val="18"/>
      </w:rPr>
      <w:instrText xml:space="preserve"> PAGE </w:instrText>
    </w:r>
    <w:r w:rsidRPr="002E2947">
      <w:rPr>
        <w:rStyle w:val="Numrodepage"/>
        <w:rFonts w:ascii="Times New Roman" w:hAnsi="Times New Roman"/>
        <w:sz w:val="18"/>
        <w:szCs w:val="18"/>
      </w:rPr>
      <w:fldChar w:fldCharType="separate"/>
    </w:r>
    <w:r w:rsidR="0063673E">
      <w:rPr>
        <w:rStyle w:val="Numrodepage"/>
        <w:rFonts w:ascii="Times New Roman" w:hAnsi="Times New Roman"/>
        <w:noProof/>
        <w:sz w:val="18"/>
        <w:szCs w:val="18"/>
      </w:rPr>
      <w:t>4</w:t>
    </w:r>
    <w:r w:rsidRPr="002E2947">
      <w:rPr>
        <w:rStyle w:val="Numrodepage"/>
        <w:rFonts w:ascii="Times New Roman" w:hAnsi="Times New Roman"/>
        <w:sz w:val="18"/>
        <w:szCs w:val="18"/>
      </w:rPr>
      <w:fldChar w:fldCharType="end"/>
    </w:r>
    <w:r w:rsidRPr="002E2947">
      <w:rPr>
        <w:rStyle w:val="Numrodepage"/>
        <w:rFonts w:ascii="Times New Roman" w:hAnsi="Times New Roman"/>
        <w:sz w:val="18"/>
        <w:szCs w:val="18"/>
      </w:rPr>
      <w:t>/</w:t>
    </w:r>
    <w:r w:rsidRPr="002E2947">
      <w:rPr>
        <w:rStyle w:val="Numrodepage"/>
        <w:rFonts w:ascii="Times New Roman" w:hAnsi="Times New Roman"/>
        <w:sz w:val="18"/>
        <w:szCs w:val="18"/>
      </w:rPr>
      <w:fldChar w:fldCharType="begin"/>
    </w:r>
    <w:r w:rsidRPr="002E2947">
      <w:rPr>
        <w:rStyle w:val="Numrodepage"/>
        <w:rFonts w:ascii="Times New Roman" w:hAnsi="Times New Roman"/>
        <w:sz w:val="18"/>
        <w:szCs w:val="18"/>
      </w:rPr>
      <w:instrText xml:space="preserve"> NUMPAGES </w:instrText>
    </w:r>
    <w:r w:rsidRPr="002E2947">
      <w:rPr>
        <w:rStyle w:val="Numrodepage"/>
        <w:rFonts w:ascii="Times New Roman" w:hAnsi="Times New Roman"/>
        <w:sz w:val="18"/>
        <w:szCs w:val="18"/>
      </w:rPr>
      <w:fldChar w:fldCharType="separate"/>
    </w:r>
    <w:r w:rsidR="0063673E">
      <w:rPr>
        <w:rStyle w:val="Numrodepage"/>
        <w:rFonts w:ascii="Times New Roman" w:hAnsi="Times New Roman"/>
        <w:noProof/>
        <w:sz w:val="18"/>
        <w:szCs w:val="18"/>
      </w:rPr>
      <w:t>4</w:t>
    </w:r>
    <w:r w:rsidRPr="002E2947">
      <w:rPr>
        <w:rStyle w:val="Numrodepage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F49" w:rsidRDefault="00001F49" w:rsidP="00B4270E">
      <w:pPr>
        <w:spacing w:after="0" w:line="240" w:lineRule="auto"/>
      </w:pPr>
      <w:r>
        <w:separator/>
      </w:r>
    </w:p>
  </w:footnote>
  <w:footnote w:type="continuationSeparator" w:id="0">
    <w:p w:rsidR="00001F49" w:rsidRDefault="00001F49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007" w:rsidRPr="00B63007" w:rsidRDefault="0063673E" w:rsidP="00B63007">
    <w:pPr>
      <w:widowControl w:val="0"/>
      <w:tabs>
        <w:tab w:val="left" w:pos="-3686"/>
      </w:tabs>
      <w:kinsoku w:val="0"/>
      <w:overflowPunct w:val="0"/>
      <w:autoSpaceDE w:val="0"/>
      <w:autoSpaceDN w:val="0"/>
      <w:adjustRightInd w:val="0"/>
      <w:spacing w:after="0" w:line="240" w:lineRule="auto"/>
      <w:ind w:left="146"/>
      <w:jc w:val="both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eastAsia="Times New Roman" w:hAnsi="Times New Roman"/>
        <w:noProof/>
        <w:position w:val="8"/>
        <w:sz w:val="20"/>
        <w:szCs w:val="20"/>
        <w:lang w:eastAsia="fr-FR"/>
      </w:rPr>
      <w:drawing>
        <wp:inline distT="0" distB="0" distL="0" distR="0">
          <wp:extent cx="962025" cy="847725"/>
          <wp:effectExtent l="0" t="0" r="9525" b="9525"/>
          <wp:docPr id="1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3007" w:rsidRPr="00B63007">
      <w:rPr>
        <w:rFonts w:ascii="Times New Roman" w:eastAsia="Times New Roman" w:hAnsi="Times New Roman"/>
        <w:position w:val="8"/>
        <w:sz w:val="20"/>
        <w:szCs w:val="20"/>
        <w:lang w:eastAsia="fr-FR"/>
      </w:rPr>
      <w:t xml:space="preserve"> </w:t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 xml:space="preserve">     </w:t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ab/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ab/>
    </w:r>
    <w:r w:rsidR="00B63007" w:rsidRPr="00B63007">
      <w:rPr>
        <w:rFonts w:ascii="Times New Roman" w:eastAsia="Times New Roman" w:hAnsi="Times New Roman"/>
        <w:noProof/>
        <w:sz w:val="20"/>
        <w:szCs w:val="20"/>
        <w:lang w:eastAsia="fr-FR"/>
      </w:rPr>
      <w:tab/>
      <w:t xml:space="preserve">                                                                        </w:t>
    </w:r>
    <w:r>
      <w:rPr>
        <w:rFonts w:ascii="Times New Roman" w:eastAsia="Times New Roman" w:hAnsi="Times New Roman"/>
        <w:noProof/>
        <w:sz w:val="20"/>
        <w:szCs w:val="20"/>
        <w:lang w:eastAsia="fr-FR"/>
      </w:rPr>
      <w:drawing>
        <wp:inline distT="0" distB="0" distL="0" distR="0">
          <wp:extent cx="962025" cy="895350"/>
          <wp:effectExtent l="0" t="0" r="9525" b="0"/>
          <wp:docPr id="1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3007" w:rsidRDefault="00B63007">
    <w:pPr>
      <w:pStyle w:val="En-tte"/>
    </w:pPr>
  </w:p>
  <w:p w:rsidR="00B63007" w:rsidRDefault="00B630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947" w:rsidRPr="002E2947" w:rsidRDefault="002E2947" w:rsidP="002E2947">
    <w:pPr>
      <w:pStyle w:val="En-tte"/>
      <w:spacing w:after="0"/>
      <w:jc w:val="center"/>
      <w:rPr>
        <w:rFonts w:ascii="Times New Roman" w:hAnsi="Times New Roman"/>
        <w:sz w:val="18"/>
        <w:szCs w:val="18"/>
      </w:rPr>
    </w:pPr>
    <w:r w:rsidRPr="002E2947">
      <w:rPr>
        <w:rFonts w:ascii="Times New Roman" w:hAnsi="Times New Roman"/>
        <w:noProof/>
        <w:sz w:val="18"/>
        <w:szCs w:val="18"/>
      </w:rPr>
      <w:t>MJO V</w:t>
    </w:r>
    <w:r w:rsidR="001560A6">
      <w:rPr>
        <w:rFonts w:ascii="Times New Roman" w:hAnsi="Times New Roman"/>
        <w:noProof/>
        <w:sz w:val="18"/>
        <w:szCs w:val="18"/>
      </w:rPr>
      <w:t>2</w:t>
    </w:r>
    <w:r w:rsidRPr="002E2947">
      <w:rPr>
        <w:rFonts w:ascii="Times New Roman" w:hAnsi="Times New Roman"/>
        <w:b/>
        <w:noProof/>
        <w:sz w:val="18"/>
        <w:szCs w:val="18"/>
      </w:rPr>
      <w:t xml:space="preserve"> - </w:t>
    </w:r>
    <w:r w:rsidRPr="002E2947">
      <w:rPr>
        <w:rFonts w:ascii="Times New Roman" w:hAnsi="Times New Roman"/>
        <w:color w:val="0000FF"/>
        <w:sz w:val="18"/>
        <w:szCs w:val="18"/>
      </w:rPr>
      <w:t>Titre résumé</w:t>
    </w:r>
    <w:r w:rsidRPr="002E2947">
      <w:rPr>
        <w:rFonts w:ascii="Times New Roman" w:hAnsi="Times New Roman"/>
        <w:sz w:val="18"/>
        <w:szCs w:val="18"/>
      </w:rPr>
      <w:t xml:space="preserve"> </w:t>
    </w:r>
  </w:p>
  <w:p w:rsidR="002E2947" w:rsidRPr="002E2947" w:rsidRDefault="00B63007" w:rsidP="002E2947">
    <w:pPr>
      <w:pStyle w:val="En-tte"/>
      <w:spacing w:after="0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Consultation</w:t>
    </w:r>
    <w:r w:rsidR="002E2947" w:rsidRPr="002E2947">
      <w:rPr>
        <w:rFonts w:ascii="Times New Roman" w:hAnsi="Times New Roman"/>
        <w:sz w:val="18"/>
        <w:szCs w:val="18"/>
      </w:rPr>
      <w:t xml:space="preserve"> </w:t>
    </w:r>
    <w:r w:rsidR="002E2947" w:rsidRPr="002E2947">
      <w:rPr>
        <w:rFonts w:ascii="Times New Roman" w:hAnsi="Times New Roman"/>
        <w:sz w:val="18"/>
        <w:szCs w:val="18"/>
      </w:rPr>
      <w:t>n</w:t>
    </w:r>
    <w:r w:rsidR="001560A6">
      <w:rPr>
        <w:rFonts w:ascii="Times New Roman" w:hAnsi="Times New Roman"/>
        <w:sz w:val="18"/>
        <w:szCs w:val="18"/>
      </w:rPr>
      <w:t>º </w:t>
    </w:r>
    <w:r w:rsidR="002E2947" w:rsidRPr="002E2947">
      <w:rPr>
        <w:rFonts w:ascii="Times New Roman" w:hAnsi="Times New Roman"/>
        <w:sz w:val="18"/>
        <w:szCs w:val="18"/>
      </w:rPr>
      <w:t xml:space="preserve"> </w:t>
    </w:r>
    <w:r w:rsidR="002E2947" w:rsidRPr="002E2947">
      <w:rPr>
        <w:rFonts w:ascii="Times New Roman" w:hAnsi="Times New Roman"/>
        <w:color w:val="0000FF"/>
        <w:sz w:val="18"/>
        <w:szCs w:val="18"/>
      </w:rPr>
      <w:t>à compléter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2AD79B0"/>
    <w:multiLevelType w:val="hybridMultilevel"/>
    <w:tmpl w:val="1DB8F7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7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0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49"/>
    <w:rsid w:val="00001F49"/>
    <w:rsid w:val="00024686"/>
    <w:rsid w:val="00035B52"/>
    <w:rsid w:val="000417C0"/>
    <w:rsid w:val="00043169"/>
    <w:rsid w:val="00047795"/>
    <w:rsid w:val="00050DDE"/>
    <w:rsid w:val="000730BF"/>
    <w:rsid w:val="000B458E"/>
    <w:rsid w:val="000F5BBA"/>
    <w:rsid w:val="00147A75"/>
    <w:rsid w:val="001560A6"/>
    <w:rsid w:val="00172D58"/>
    <w:rsid w:val="001B7F70"/>
    <w:rsid w:val="001D43FF"/>
    <w:rsid w:val="00224136"/>
    <w:rsid w:val="002521E2"/>
    <w:rsid w:val="00280EED"/>
    <w:rsid w:val="00283872"/>
    <w:rsid w:val="002E2947"/>
    <w:rsid w:val="003058CB"/>
    <w:rsid w:val="0030754B"/>
    <w:rsid w:val="00310F23"/>
    <w:rsid w:val="00357F7D"/>
    <w:rsid w:val="003666E4"/>
    <w:rsid w:val="003B7674"/>
    <w:rsid w:val="003C5F4A"/>
    <w:rsid w:val="004064E7"/>
    <w:rsid w:val="004F0C48"/>
    <w:rsid w:val="00557454"/>
    <w:rsid w:val="005A13B8"/>
    <w:rsid w:val="005A4D1D"/>
    <w:rsid w:val="00603274"/>
    <w:rsid w:val="0063673E"/>
    <w:rsid w:val="006945D0"/>
    <w:rsid w:val="006C2573"/>
    <w:rsid w:val="006C2812"/>
    <w:rsid w:val="006F1254"/>
    <w:rsid w:val="007132B7"/>
    <w:rsid w:val="00747FB2"/>
    <w:rsid w:val="007A1A55"/>
    <w:rsid w:val="00812979"/>
    <w:rsid w:val="00826361"/>
    <w:rsid w:val="008A70CB"/>
    <w:rsid w:val="008D0426"/>
    <w:rsid w:val="008E4D4B"/>
    <w:rsid w:val="008F09A1"/>
    <w:rsid w:val="008F4867"/>
    <w:rsid w:val="0099130E"/>
    <w:rsid w:val="009A4E09"/>
    <w:rsid w:val="009E084C"/>
    <w:rsid w:val="00A35B4A"/>
    <w:rsid w:val="00A362C0"/>
    <w:rsid w:val="00A4162A"/>
    <w:rsid w:val="00A661AA"/>
    <w:rsid w:val="00A93D7D"/>
    <w:rsid w:val="00AB7DBC"/>
    <w:rsid w:val="00AD393C"/>
    <w:rsid w:val="00AF78BD"/>
    <w:rsid w:val="00B00E27"/>
    <w:rsid w:val="00B36AF9"/>
    <w:rsid w:val="00B4270E"/>
    <w:rsid w:val="00B4618B"/>
    <w:rsid w:val="00B63007"/>
    <w:rsid w:val="00BF0847"/>
    <w:rsid w:val="00BF3328"/>
    <w:rsid w:val="00C46BF1"/>
    <w:rsid w:val="00D14F7B"/>
    <w:rsid w:val="00D33EE8"/>
    <w:rsid w:val="00D42E43"/>
    <w:rsid w:val="00D4509F"/>
    <w:rsid w:val="00D62D35"/>
    <w:rsid w:val="00D63FFB"/>
    <w:rsid w:val="00D81438"/>
    <w:rsid w:val="00DD032A"/>
    <w:rsid w:val="00DE29A8"/>
    <w:rsid w:val="00DF7E67"/>
    <w:rsid w:val="00E011B2"/>
    <w:rsid w:val="00E25CBC"/>
    <w:rsid w:val="00E51FAB"/>
    <w:rsid w:val="00E626DE"/>
    <w:rsid w:val="00E6284A"/>
    <w:rsid w:val="00EA566B"/>
    <w:rsid w:val="00EE2FB2"/>
    <w:rsid w:val="00F2349C"/>
    <w:rsid w:val="00FB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1E7272F"/>
  <w15:docId w15:val="{5F1DEE47-3517-4F48-809C-37988D42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7E67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customStyle="1" w:styleId="Default">
    <w:name w:val="Default"/>
    <w:rsid w:val="00050DD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41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locked/>
    <w:rsid w:val="00041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439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3</cp:revision>
  <cp:lastPrinted>1899-12-31T23:00:00Z</cp:lastPrinted>
  <dcterms:created xsi:type="dcterms:W3CDTF">2025-06-30T09:56:00Z</dcterms:created>
  <dcterms:modified xsi:type="dcterms:W3CDTF">2025-07-01T09:24:00Z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652250049</vt:i4>
  </property>
  <property fmtid="{D5CDD505-2E9C-101B-9397-08002B2CF9AE}" pid="3" name="_NewReviewCycle">
    <vt:lpwstr/>
  </property>
  <property fmtid="{D5CDD505-2E9C-101B-9397-08002B2CF9AE}" pid="4" name="_EmailSubject">
    <vt:lpwstr>Mise à jour du kiosque nouvelle méthode de notation</vt:lpwstr>
  </property>
  <property fmtid="{D5CDD505-2E9C-101B-9397-08002B2CF9AE}" pid="5" name="_AuthorEmail">
    <vt:lpwstr>denis.galliano@mairie-lyon.fr</vt:lpwstr>
  </property>
  <property fmtid="{D5CDD505-2E9C-101B-9397-08002B2CF9AE}" pid="6" name="_AuthorEmailDisplayName">
    <vt:lpwstr>GALLIANO Denis</vt:lpwstr>
  </property>
  <property fmtid="{D5CDD505-2E9C-101B-9397-08002B2CF9AE}" pid="7" name="_ReviewingToolsShownOnce">
    <vt:lpwstr/>
  </property>
</Properties>
</file>